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3C" w:rsidRDefault="0084003C" w:rsidP="0084003C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Грађевинска школа</w:t>
      </w:r>
    </w:p>
    <w:p w:rsidR="00335CA8" w:rsidRDefault="0084003C" w:rsidP="0084003C">
      <w:pPr>
        <w:spacing w:line="360" w:lineRule="auto"/>
        <w:jc w:val="center"/>
        <w:rPr>
          <w:sz w:val="28"/>
          <w:szCs w:val="28"/>
          <w:lang/>
        </w:rPr>
      </w:pPr>
      <w:r w:rsidRPr="0084003C">
        <w:rPr>
          <w:sz w:val="28"/>
          <w:szCs w:val="28"/>
          <w:lang/>
        </w:rPr>
        <w:t xml:space="preserve">Предлог тема за матурски испит из српског језика и књижевности за школску 2020/2021. </w:t>
      </w:r>
      <w:r>
        <w:rPr>
          <w:sz w:val="28"/>
          <w:szCs w:val="28"/>
          <w:lang/>
        </w:rPr>
        <w:t>г</w:t>
      </w:r>
      <w:r w:rsidRPr="0084003C">
        <w:rPr>
          <w:sz w:val="28"/>
          <w:szCs w:val="28"/>
          <w:lang/>
        </w:rPr>
        <w:t>одину</w:t>
      </w:r>
    </w:p>
    <w:p w:rsidR="0084003C" w:rsidRDefault="0084003C" w:rsidP="0084003C">
      <w:pPr>
        <w:spacing w:line="360" w:lineRule="auto"/>
        <w:jc w:val="center"/>
        <w:rPr>
          <w:sz w:val="28"/>
          <w:szCs w:val="28"/>
          <w:lang/>
        </w:rPr>
      </w:pPr>
    </w:p>
    <w:p w:rsidR="0084003C" w:rsidRDefault="0084003C" w:rsidP="0084003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/>
        </w:rPr>
      </w:pPr>
      <w:r>
        <w:rPr>
          <w:sz w:val="28"/>
          <w:szCs w:val="28"/>
          <w:lang/>
        </w:rPr>
        <w:t>Симболика Проклете авлије у истоименом роману Иве Андрића</w:t>
      </w:r>
    </w:p>
    <w:p w:rsidR="0084003C" w:rsidRDefault="0084003C" w:rsidP="0084003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/>
        </w:rPr>
      </w:pPr>
      <w:r>
        <w:rPr>
          <w:sz w:val="28"/>
          <w:szCs w:val="28"/>
          <w:lang/>
        </w:rPr>
        <w:t>Чезнем да ти кажем...</w:t>
      </w:r>
    </w:p>
    <w:p w:rsidR="0084003C" w:rsidRDefault="0084003C" w:rsidP="0084003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/>
        </w:rPr>
      </w:pPr>
      <w:r>
        <w:rPr>
          <w:sz w:val="28"/>
          <w:szCs w:val="28"/>
          <w:lang/>
        </w:rPr>
        <w:t>Боје сљеза у мојој башти</w:t>
      </w:r>
    </w:p>
    <w:p w:rsidR="0084003C" w:rsidRDefault="0084003C" w:rsidP="0084003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/>
        </w:rPr>
      </w:pPr>
      <w:r>
        <w:rPr>
          <w:sz w:val="28"/>
          <w:szCs w:val="28"/>
          <w:lang/>
        </w:rPr>
        <w:t>Мерсо, странац себи и другима („Странац“, Албер Ками)</w:t>
      </w:r>
    </w:p>
    <w:p w:rsidR="0084003C" w:rsidRDefault="0084003C" w:rsidP="0084003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/>
        </w:rPr>
      </w:pPr>
      <w:r>
        <w:rPr>
          <w:sz w:val="28"/>
          <w:szCs w:val="28"/>
          <w:lang/>
        </w:rPr>
        <w:t>Наследник и наследство у „Коренима“ Добрице Ћосића</w:t>
      </w:r>
    </w:p>
    <w:p w:rsidR="0084003C" w:rsidRDefault="0084003C" w:rsidP="0084003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/>
        </w:rPr>
      </w:pPr>
      <w:r>
        <w:rPr>
          <w:sz w:val="28"/>
          <w:szCs w:val="28"/>
          <w:lang/>
        </w:rPr>
        <w:t>До једноставности треба нарасти</w:t>
      </w:r>
    </w:p>
    <w:p w:rsidR="0084003C" w:rsidRDefault="0084003C" w:rsidP="0084003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/>
        </w:rPr>
      </w:pPr>
      <w:r>
        <w:rPr>
          <w:sz w:val="28"/>
          <w:szCs w:val="28"/>
          <w:lang/>
        </w:rPr>
        <w:t>Не бојим се ја људи, већ оног нељудског у њима</w:t>
      </w:r>
    </w:p>
    <w:p w:rsidR="0084003C" w:rsidRDefault="0084003C" w:rsidP="0084003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/>
        </w:rPr>
      </w:pPr>
      <w:r>
        <w:rPr>
          <w:sz w:val="28"/>
          <w:szCs w:val="28"/>
          <w:lang/>
        </w:rPr>
        <w:t>У ишчекивању и надању („Чекајући Годоа“, С. Бекет)</w:t>
      </w:r>
    </w:p>
    <w:p w:rsidR="0084003C" w:rsidRDefault="0084003C" w:rsidP="0084003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/>
        </w:rPr>
      </w:pPr>
      <w:r>
        <w:rPr>
          <w:sz w:val="28"/>
          <w:szCs w:val="28"/>
          <w:lang/>
        </w:rPr>
        <w:t>У причању је лек</w:t>
      </w:r>
    </w:p>
    <w:p w:rsidR="0084003C" w:rsidRPr="0084003C" w:rsidRDefault="0084003C" w:rsidP="0084003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/>
        </w:rPr>
      </w:pPr>
      <w:r>
        <w:rPr>
          <w:sz w:val="28"/>
          <w:szCs w:val="28"/>
          <w:lang/>
        </w:rPr>
        <w:t>„Пријатељство се не бира – оно бива.“ („Дервиш и смрт“, Меша Селимовић)</w:t>
      </w:r>
    </w:p>
    <w:sectPr w:rsidR="0084003C" w:rsidRPr="0084003C" w:rsidSect="00335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5C2D"/>
    <w:multiLevelType w:val="hybridMultilevel"/>
    <w:tmpl w:val="5374F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003C"/>
    <w:rsid w:val="00335CA8"/>
    <w:rsid w:val="0084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 GS- HS</dc:creator>
  <cp:lastModifiedBy>ZBORNICA GS- HS</cp:lastModifiedBy>
  <cp:revision>1</cp:revision>
  <dcterms:created xsi:type="dcterms:W3CDTF">2020-12-25T11:20:00Z</dcterms:created>
  <dcterms:modified xsi:type="dcterms:W3CDTF">2020-12-25T11:26:00Z</dcterms:modified>
</cp:coreProperties>
</file>